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C7F" w:rsidRPr="003B4BE0" w:rsidRDefault="00236C7F" w:rsidP="00236C7F">
      <w:pPr>
        <w:pStyle w:val="1"/>
        <w:jc w:val="right"/>
        <w:rPr>
          <w:rFonts w:eastAsia="Arial Unicode MS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-190500</wp:posOffset>
            </wp:positionV>
            <wp:extent cx="4799965" cy="1067435"/>
            <wp:effectExtent l="19050" t="0" r="635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965" cy="1067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4BE0">
        <w:rPr>
          <w:noProof/>
        </w:rPr>
        <w:t>350020 Краснодар – Россия,</w:t>
      </w:r>
    </w:p>
    <w:p w:rsidR="00236C7F" w:rsidRDefault="00236C7F" w:rsidP="00236C7F">
      <w:pPr>
        <w:pStyle w:val="1"/>
        <w:jc w:val="right"/>
        <w:rPr>
          <w:noProof/>
        </w:rPr>
      </w:pPr>
      <w:r>
        <w:rPr>
          <w:noProof/>
        </w:rPr>
        <w:t>Юридический адрес:</w:t>
      </w:r>
      <w:r w:rsidRPr="003B4BE0">
        <w:rPr>
          <w:noProof/>
        </w:rPr>
        <w:t>ул.</w:t>
      </w:r>
      <w:r>
        <w:rPr>
          <w:noProof/>
        </w:rPr>
        <w:t>Красная, 180</w:t>
      </w:r>
    </w:p>
    <w:p w:rsidR="00236C7F" w:rsidRPr="006A736A" w:rsidRDefault="00236C7F" w:rsidP="00236C7F">
      <w:pPr>
        <w:tabs>
          <w:tab w:val="left" w:pos="5940"/>
        </w:tabs>
        <w:jc w:val="right"/>
        <w:rPr>
          <w:b/>
        </w:rPr>
      </w:pPr>
      <w:r>
        <w:t xml:space="preserve">                                                                                                                  </w:t>
      </w:r>
      <w:r w:rsidRPr="006A736A">
        <w:rPr>
          <w:b/>
        </w:rPr>
        <w:t xml:space="preserve">Почтовый адрес: ул. </w:t>
      </w:r>
      <w:r>
        <w:rPr>
          <w:b/>
        </w:rPr>
        <w:t>Красная, 180</w:t>
      </w:r>
    </w:p>
    <w:p w:rsidR="00236C7F" w:rsidRPr="003B4BE0" w:rsidRDefault="00236C7F" w:rsidP="00236C7F">
      <w:pPr>
        <w:pStyle w:val="1"/>
        <w:jc w:val="right"/>
        <w:rPr>
          <w:noProof/>
        </w:rPr>
      </w:pPr>
      <w:r w:rsidRPr="003B4BE0">
        <w:rPr>
          <w:noProof/>
        </w:rPr>
        <w:t>тел: (861)259-33-19</w:t>
      </w:r>
    </w:p>
    <w:p w:rsidR="00236C7F" w:rsidRPr="003B4BE0" w:rsidRDefault="00236C7F" w:rsidP="00236C7F">
      <w:pPr>
        <w:pStyle w:val="1"/>
        <w:jc w:val="right"/>
        <w:rPr>
          <w:noProof/>
        </w:rPr>
      </w:pPr>
      <w:r w:rsidRPr="003B4BE0">
        <w:rPr>
          <w:noProof/>
        </w:rPr>
        <w:t>тел/факс: (861) 210-98-02</w:t>
      </w:r>
    </w:p>
    <w:p w:rsidR="00236C7F" w:rsidRPr="006F422F" w:rsidRDefault="00236C7F" w:rsidP="00236C7F">
      <w:pPr>
        <w:pStyle w:val="1"/>
        <w:jc w:val="right"/>
      </w:pPr>
      <w:r w:rsidRPr="003B4BE0">
        <w:rPr>
          <w:lang w:val="en-US"/>
        </w:rPr>
        <w:t>E</w:t>
      </w:r>
      <w:r>
        <w:t>-</w:t>
      </w:r>
      <w:r w:rsidRPr="003B4BE0">
        <w:rPr>
          <w:lang w:val="en-US"/>
        </w:rPr>
        <w:t>mail</w:t>
      </w:r>
      <w:r w:rsidRPr="003B4BE0">
        <w:t>:</w:t>
      </w:r>
      <w:r>
        <w:rPr>
          <w:lang w:val="en-US"/>
        </w:rPr>
        <w:t>n</w:t>
      </w:r>
      <w:r w:rsidRPr="006F422F">
        <w:t>.</w:t>
      </w:r>
      <w:r>
        <w:rPr>
          <w:lang w:val="en-US"/>
        </w:rPr>
        <w:t>tautas</w:t>
      </w:r>
      <w:r w:rsidRPr="006F422F">
        <w:t>-</w:t>
      </w:r>
      <w:r>
        <w:rPr>
          <w:lang w:val="en-US"/>
        </w:rPr>
        <w:t>tour</w:t>
      </w:r>
      <w:r w:rsidRPr="006F422F">
        <w:t>@</w:t>
      </w:r>
      <w:r>
        <w:rPr>
          <w:lang w:val="en-US"/>
        </w:rPr>
        <w:t>mail</w:t>
      </w:r>
      <w:r w:rsidRPr="006F422F">
        <w:t>.</w:t>
      </w:r>
      <w:r>
        <w:rPr>
          <w:lang w:val="en-US"/>
        </w:rPr>
        <w:t>ru</w:t>
      </w:r>
    </w:p>
    <w:p w:rsidR="00236C7F" w:rsidRDefault="00236C7F" w:rsidP="00CE3BA2">
      <w:pPr>
        <w:rPr>
          <w:sz w:val="56"/>
          <w:szCs w:val="56"/>
        </w:rPr>
      </w:pPr>
    </w:p>
    <w:p w:rsidR="00CE3BA2" w:rsidRDefault="009E1F43" w:rsidP="00CE3BA2">
      <w:pPr>
        <w:rPr>
          <w:sz w:val="56"/>
          <w:szCs w:val="56"/>
        </w:rPr>
      </w:pPr>
      <w:r w:rsidRPr="009E1F43">
        <w:rPr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3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аздничные туры"/>
          </v:shape>
        </w:pict>
      </w:r>
    </w:p>
    <w:p w:rsidR="0038273C" w:rsidRDefault="009E1F43" w:rsidP="00CE3BA2">
      <w:pPr>
        <w:jc w:val="center"/>
      </w:pPr>
      <w:r>
        <w:pict>
          <v:shape id="_x0000_i1026" type="#_x0000_t136" style="width:255pt;height:18.75pt" fillcolor="#b2b2b2" strokecolor="#33c" strokeweight="1pt">
            <v:fill opacity=".5"/>
            <v:shadow on="t" color="#99f" offset="3pt"/>
            <v:textpath style="font-family:&quot;Arial Black&quot;;v-text-kern:t" trim="t" fitpath="t" string="Программа 3 дня и 2 ночи"/>
          </v:shape>
        </w:pict>
      </w:r>
    </w:p>
    <w:tbl>
      <w:tblPr>
        <w:tblStyle w:val="-21"/>
        <w:tblpPr w:leftFromText="180" w:rightFromText="180" w:vertAnchor="text" w:horzAnchor="margin" w:tblpXSpec="center" w:tblpY="424"/>
        <w:tblW w:w="11023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000"/>
      </w:tblPr>
      <w:tblGrid>
        <w:gridCol w:w="710"/>
        <w:gridCol w:w="10313"/>
      </w:tblGrid>
      <w:tr w:rsidR="0048329B" w:rsidRPr="0048329B" w:rsidTr="0048329B">
        <w:trPr>
          <w:cnfStyle w:val="000000100000"/>
          <w:trHeight w:val="271"/>
        </w:trPr>
        <w:tc>
          <w:tcPr>
            <w:cnfStyle w:val="000010000000"/>
            <w:tcW w:w="71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48329B" w:rsidRPr="0048329B" w:rsidRDefault="0048329B" w:rsidP="0048329B">
            <w:pPr>
              <w:pStyle w:val="2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32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 день</w:t>
            </w:r>
          </w:p>
          <w:p w:rsidR="0048329B" w:rsidRPr="0048329B" w:rsidRDefault="0048329B" w:rsidP="0048329B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10313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48329B" w:rsidRPr="0048329B" w:rsidRDefault="0048329B" w:rsidP="0048329B">
            <w:pPr>
              <w:autoSpaceDE w:val="0"/>
              <w:autoSpaceDN w:val="0"/>
              <w:adjustRightInd w:val="0"/>
              <w:jc w:val="both"/>
              <w:cnfStyle w:val="000000100000"/>
              <w:rPr>
                <w:b/>
                <w:sz w:val="24"/>
                <w:szCs w:val="24"/>
              </w:rPr>
            </w:pPr>
            <w:r w:rsidRPr="0048329B">
              <w:rPr>
                <w:b/>
                <w:sz w:val="24"/>
                <w:szCs w:val="24"/>
              </w:rPr>
              <w:t xml:space="preserve">Сбор  07.03  в  22:00.  Выезд из Краснодара в 22:30 от магазина «МАГНИТ - КОСМЕТИК» </w:t>
            </w:r>
            <w:r w:rsidRPr="0048329B">
              <w:rPr>
                <w:sz w:val="24"/>
                <w:szCs w:val="24"/>
              </w:rPr>
              <w:t xml:space="preserve">(ул. Ставропольская / ул. Вишняковой - напротив сквера, район «Вещевого рынка»). </w:t>
            </w:r>
            <w:r w:rsidRPr="0048329B">
              <w:rPr>
                <w:bCs/>
                <w:sz w:val="24"/>
                <w:szCs w:val="24"/>
              </w:rPr>
              <w:t xml:space="preserve">Ночной переезд. </w:t>
            </w:r>
            <w:r w:rsidRPr="0048329B">
              <w:rPr>
                <w:b/>
                <w:bCs/>
                <w:sz w:val="24"/>
                <w:szCs w:val="24"/>
              </w:rPr>
              <w:t>Раннее прибытие в Абхазию</w:t>
            </w:r>
            <w:r w:rsidRPr="0048329B">
              <w:rPr>
                <w:bCs/>
                <w:sz w:val="24"/>
                <w:szCs w:val="24"/>
              </w:rPr>
              <w:t xml:space="preserve">. Проход границы. </w:t>
            </w:r>
            <w:r w:rsidRPr="0048329B">
              <w:rPr>
                <w:b/>
                <w:bCs/>
                <w:sz w:val="24"/>
                <w:szCs w:val="24"/>
              </w:rPr>
              <w:t xml:space="preserve"> </w:t>
            </w:r>
            <w:r w:rsidRPr="0048329B">
              <w:rPr>
                <w:b/>
                <w:sz w:val="24"/>
                <w:szCs w:val="24"/>
              </w:rPr>
              <w:t xml:space="preserve">Обзорная  путевая экскурсия по г. Гагра. </w:t>
            </w:r>
            <w:r w:rsidRPr="0048329B">
              <w:rPr>
                <w:b/>
                <w:bCs/>
                <w:sz w:val="24"/>
                <w:szCs w:val="24"/>
              </w:rPr>
              <w:t xml:space="preserve">Посещение Гагрской Колоннады. </w:t>
            </w:r>
            <w:r w:rsidRPr="0048329B">
              <w:rPr>
                <w:rFonts w:eastAsia="ArialMT"/>
                <w:b/>
                <w:sz w:val="24"/>
                <w:szCs w:val="24"/>
              </w:rPr>
              <w:t>Прогулка по Приморскому</w:t>
            </w:r>
            <w:r w:rsidRPr="0048329B">
              <w:rPr>
                <w:rFonts w:eastAsia="ArialMT"/>
                <w:sz w:val="24"/>
                <w:szCs w:val="24"/>
              </w:rPr>
              <w:t xml:space="preserve"> </w:t>
            </w:r>
            <w:r w:rsidRPr="0048329B">
              <w:rPr>
                <w:rFonts w:eastAsia="ArialMT"/>
                <w:b/>
                <w:bCs/>
                <w:sz w:val="24"/>
                <w:szCs w:val="24"/>
              </w:rPr>
              <w:t xml:space="preserve">парку «им. Принца Ольденбургского», </w:t>
            </w:r>
            <w:r w:rsidRPr="0048329B">
              <w:rPr>
                <w:rFonts w:eastAsia="ArialMT"/>
                <w:bCs/>
                <w:sz w:val="24"/>
                <w:szCs w:val="24"/>
              </w:rPr>
              <w:t>где</w:t>
            </w:r>
            <w:r w:rsidRPr="0048329B">
              <w:rPr>
                <w:rFonts w:eastAsia="ArialMT"/>
                <w:b/>
                <w:bCs/>
                <w:sz w:val="24"/>
                <w:szCs w:val="24"/>
              </w:rPr>
              <w:t xml:space="preserve"> </w:t>
            </w:r>
            <w:r w:rsidRPr="0048329B">
              <w:rPr>
                <w:sz w:val="24"/>
                <w:szCs w:val="24"/>
              </w:rPr>
              <w:t>произрастает множество пальм, цитрусовых деревьев, платанов и агав, всего более 400 видов растений.</w:t>
            </w:r>
            <w:r w:rsidRPr="0048329B">
              <w:rPr>
                <w:rFonts w:eastAsia="ArialMT"/>
                <w:sz w:val="24"/>
                <w:szCs w:val="24"/>
              </w:rPr>
              <w:t xml:space="preserve"> </w:t>
            </w:r>
            <w:r w:rsidRPr="0048329B">
              <w:rPr>
                <w:rFonts w:eastAsia="ArialMT"/>
                <w:b/>
                <w:sz w:val="24"/>
                <w:szCs w:val="24"/>
              </w:rPr>
              <w:t xml:space="preserve">Экскурсия к древней </w:t>
            </w:r>
            <w:r w:rsidRPr="0048329B">
              <w:rPr>
                <w:b/>
                <w:bCs/>
                <w:sz w:val="24"/>
                <w:szCs w:val="24"/>
              </w:rPr>
              <w:t>крепости Абаата и осмотр храма Святого Ипатия Гагрского</w:t>
            </w:r>
            <w:r w:rsidRPr="0048329B">
              <w:rPr>
                <w:sz w:val="24"/>
                <w:szCs w:val="24"/>
              </w:rPr>
              <w:t xml:space="preserve"> (VI-VII вв.), который находится внутри крепостных стен. </w:t>
            </w:r>
            <w:r w:rsidRPr="0048329B">
              <w:rPr>
                <w:b/>
                <w:bCs/>
                <w:sz w:val="24"/>
                <w:szCs w:val="24"/>
              </w:rPr>
              <w:t xml:space="preserve"> Экскурсия на дачу Сталина в пос. Холодная речка,</w:t>
            </w:r>
            <w:r w:rsidRPr="0048329B">
              <w:rPr>
                <w:sz w:val="24"/>
                <w:szCs w:val="24"/>
              </w:rPr>
              <w:t xml:space="preserve"> к историческому комплексу, расположенному  на склоне горы в окружении знаменитой пицундской сосны.  Само</w:t>
            </w:r>
            <w:r w:rsidRPr="0048329B">
              <w:rPr>
                <w:rStyle w:val="af4"/>
                <w:sz w:val="24"/>
                <w:szCs w:val="24"/>
              </w:rPr>
              <w:t xml:space="preserve"> </w:t>
            </w:r>
            <w:r w:rsidRPr="0048329B">
              <w:rPr>
                <w:sz w:val="24"/>
                <w:szCs w:val="24"/>
              </w:rPr>
              <w:t xml:space="preserve">здание - уникально,  особенно своей монументальностью, деревянной отделкой, стеклами из хрусталя и зеркалами, в котором человек видит себя с любого места и расстояния в полный рост. </w:t>
            </w:r>
            <w:r w:rsidRPr="0048329B">
              <w:rPr>
                <w:b/>
                <w:sz w:val="24"/>
                <w:szCs w:val="24"/>
              </w:rPr>
              <w:t xml:space="preserve">В честь праздника Международного Женского дня 8 Марта – подарок от фирмы - Посещение дегустационного зала с дегустацией Абхазских вин, чачи. </w:t>
            </w:r>
            <w:r w:rsidRPr="0048329B">
              <w:rPr>
                <w:b/>
                <w:bCs/>
                <w:sz w:val="24"/>
                <w:szCs w:val="24"/>
              </w:rPr>
              <w:t xml:space="preserve">Размещение в 12.00. Экскурсия на форелевое хозяйство </w:t>
            </w:r>
            <w:r w:rsidRPr="0048329B">
              <w:rPr>
                <w:bCs/>
                <w:sz w:val="24"/>
                <w:szCs w:val="24"/>
              </w:rPr>
              <w:t xml:space="preserve">к живописным берегам реки Мчишты (Черной речки), которое построили по приказу Сталина в 1934 году. Место выбрано не случайно. Вода Мчишты чистая и холодная, а форель холодолюбивая рыба. </w:t>
            </w:r>
            <w:r w:rsidRPr="0048329B">
              <w:rPr>
                <w:b/>
                <w:bCs/>
                <w:sz w:val="24"/>
                <w:szCs w:val="24"/>
              </w:rPr>
              <w:t xml:space="preserve">Прогулка по реликтовой самшитовой роще к наскальному монастырю – </w:t>
            </w:r>
            <w:r w:rsidRPr="0048329B">
              <w:rPr>
                <w:bCs/>
                <w:sz w:val="24"/>
                <w:szCs w:val="24"/>
              </w:rPr>
              <w:t>пещерному комплексу,</w:t>
            </w:r>
            <w:r w:rsidRPr="0048329B">
              <w:rPr>
                <w:b/>
                <w:bCs/>
                <w:sz w:val="24"/>
                <w:szCs w:val="24"/>
              </w:rPr>
              <w:t xml:space="preserve"> </w:t>
            </w:r>
            <w:r w:rsidRPr="0048329B">
              <w:rPr>
                <w:bCs/>
                <w:sz w:val="24"/>
                <w:szCs w:val="24"/>
              </w:rPr>
              <w:t>где</w:t>
            </w:r>
            <w:r w:rsidRPr="0048329B">
              <w:rPr>
                <w:b/>
                <w:bCs/>
                <w:sz w:val="24"/>
                <w:szCs w:val="24"/>
              </w:rPr>
              <w:t xml:space="preserve"> </w:t>
            </w:r>
            <w:r w:rsidRPr="0048329B">
              <w:rPr>
                <w:bCs/>
                <w:sz w:val="24"/>
                <w:szCs w:val="24"/>
              </w:rPr>
              <w:t>находятся кельи монахов-аскетов, которые жили здесь в средневековье.</w:t>
            </w:r>
            <w:r w:rsidRPr="0048329B">
              <w:rPr>
                <w:b/>
                <w:bCs/>
                <w:sz w:val="24"/>
                <w:szCs w:val="24"/>
              </w:rPr>
              <w:t xml:space="preserve"> </w:t>
            </w:r>
            <w:r w:rsidRPr="0048329B">
              <w:rPr>
                <w:bCs/>
                <w:sz w:val="24"/>
                <w:szCs w:val="24"/>
              </w:rPr>
              <w:t xml:space="preserve"> В скале, на высоте 50 метров кельи располагаются в несколько ярусов (25 келий на 9-ти уровнях). С вершины холма открывается великолепный вид на окрестности, долину реки Мчишта и белоснежные шапки гор Бзыбского хребта. </w:t>
            </w:r>
            <w:r w:rsidRPr="0048329B">
              <w:rPr>
                <w:b/>
                <w:bCs/>
                <w:sz w:val="24"/>
                <w:szCs w:val="24"/>
              </w:rPr>
              <w:t xml:space="preserve">Экскурсия в с. Лыхны.  </w:t>
            </w:r>
            <w:r w:rsidRPr="0048329B">
              <w:rPr>
                <w:sz w:val="24"/>
                <w:szCs w:val="24"/>
              </w:rPr>
              <w:t xml:space="preserve">Достопримечательностью села являются </w:t>
            </w:r>
            <w:r w:rsidRPr="0048329B">
              <w:rPr>
                <w:b/>
                <w:sz w:val="24"/>
                <w:szCs w:val="24"/>
              </w:rPr>
              <w:t>дворец владетельных царей Абхазии Х в. и действующий храм Успения Богородицы Х-ХI вв.</w:t>
            </w:r>
            <w:r w:rsidRPr="0048329B">
              <w:rPr>
                <w:sz w:val="24"/>
                <w:szCs w:val="24"/>
              </w:rPr>
              <w:t xml:space="preserve"> с богатой фресковой росписью ХIV в., а также усыпальницей последнего  князя Абхазии </w:t>
            </w:r>
            <w:r w:rsidRPr="0048329B">
              <w:rPr>
                <w:b/>
                <w:bCs/>
                <w:sz w:val="24"/>
                <w:szCs w:val="24"/>
              </w:rPr>
              <w:t>Георгия Чачба-Шервашидзе,</w:t>
            </w:r>
            <w:r w:rsidRPr="0048329B">
              <w:rPr>
                <w:sz w:val="24"/>
                <w:szCs w:val="24"/>
              </w:rPr>
              <w:t xml:space="preserve"> при котором Абхазия вошла в состав Российской империи. На протяжении своей тысячелетней истории храм сохранил свой уникальный первозданный вид. </w:t>
            </w:r>
            <w:r w:rsidRPr="0048329B">
              <w:rPr>
                <w:rStyle w:val="af2"/>
                <w:b/>
                <w:i w:val="0"/>
                <w:sz w:val="24"/>
                <w:szCs w:val="24"/>
              </w:rPr>
              <w:t xml:space="preserve"> </w:t>
            </w:r>
            <w:r w:rsidRPr="0048329B">
              <w:rPr>
                <w:b/>
                <w:sz w:val="24"/>
                <w:szCs w:val="24"/>
              </w:rPr>
              <w:t>Ужин.</w:t>
            </w:r>
            <w:r w:rsidRPr="0048329B">
              <w:rPr>
                <w:sz w:val="24"/>
                <w:szCs w:val="24"/>
              </w:rPr>
              <w:t xml:space="preserve"> </w:t>
            </w:r>
          </w:p>
        </w:tc>
      </w:tr>
      <w:tr w:rsidR="0048329B" w:rsidRPr="0048329B" w:rsidTr="0048329B">
        <w:trPr>
          <w:trHeight w:val="353"/>
        </w:trPr>
        <w:tc>
          <w:tcPr>
            <w:cnfStyle w:val="000010000000"/>
            <w:tcW w:w="710" w:type="dxa"/>
            <w:tcBorders>
              <w:left w:val="single" w:sz="8" w:space="0" w:color="C0504D"/>
              <w:right w:val="single" w:sz="8" w:space="0" w:color="C0504D"/>
            </w:tcBorders>
          </w:tcPr>
          <w:p w:rsidR="0048329B" w:rsidRPr="0048329B" w:rsidRDefault="0048329B" w:rsidP="0048329B">
            <w:pPr>
              <w:pStyle w:val="2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32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 день</w:t>
            </w:r>
          </w:p>
          <w:p w:rsidR="0048329B" w:rsidRPr="0048329B" w:rsidRDefault="0048329B" w:rsidP="0048329B">
            <w:pPr>
              <w:jc w:val="center"/>
              <w:rPr>
                <w:sz w:val="24"/>
                <w:szCs w:val="24"/>
                <w:lang w:eastAsia="pl-PL"/>
              </w:rPr>
            </w:pPr>
          </w:p>
          <w:p w:rsidR="0048329B" w:rsidRPr="0048329B" w:rsidRDefault="0048329B" w:rsidP="0048329B">
            <w:pPr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10313" w:type="dxa"/>
          </w:tcPr>
          <w:p w:rsidR="0048329B" w:rsidRPr="0048329B" w:rsidRDefault="0048329B" w:rsidP="0048329B">
            <w:pPr>
              <w:autoSpaceDE w:val="0"/>
              <w:autoSpaceDN w:val="0"/>
              <w:adjustRightInd w:val="0"/>
              <w:jc w:val="both"/>
              <w:cnfStyle w:val="000000000000"/>
              <w:rPr>
                <w:sz w:val="24"/>
                <w:szCs w:val="24"/>
              </w:rPr>
            </w:pPr>
            <w:r w:rsidRPr="0048329B">
              <w:rPr>
                <w:b/>
                <w:bCs/>
                <w:sz w:val="24"/>
                <w:szCs w:val="24"/>
              </w:rPr>
              <w:t xml:space="preserve">Завтрак. Выезд в Новый Афон. Экскурсия на вершину </w:t>
            </w:r>
            <w:r w:rsidRPr="0048329B">
              <w:rPr>
                <w:rStyle w:val="af4"/>
                <w:sz w:val="24"/>
                <w:szCs w:val="24"/>
              </w:rPr>
              <w:t xml:space="preserve">Анакопийской горы-крепости - </w:t>
            </w:r>
            <w:r w:rsidRPr="0048329B">
              <w:rPr>
                <w:sz w:val="24"/>
                <w:szCs w:val="24"/>
              </w:rPr>
              <w:t xml:space="preserve">абхазское древнее укрепление, расположенное в городе Новый Афон на одноименной горе. Некогда это был крупнейший город-крепость – столица Абхазского царства. Внутри крепости расположен раннесредневековый полуразрушенный храм, который был выстроен в VI-VII в.в. и </w:t>
            </w:r>
            <w:r w:rsidRPr="0048329B">
              <w:rPr>
                <w:b/>
                <w:sz w:val="24"/>
                <w:szCs w:val="24"/>
              </w:rPr>
              <w:t xml:space="preserve">посвящен Пресвятой Богородице. </w:t>
            </w:r>
            <w:r w:rsidRPr="0048329B">
              <w:rPr>
                <w:sz w:val="24"/>
                <w:szCs w:val="24"/>
              </w:rPr>
              <w:t xml:space="preserve"> Позже, в XI в. храм был перестроен и </w:t>
            </w:r>
            <w:r w:rsidRPr="0048329B">
              <w:rPr>
                <w:b/>
                <w:sz w:val="24"/>
                <w:szCs w:val="24"/>
              </w:rPr>
              <w:t>посвящен Святому Великомученику Феодору Тирону.</w:t>
            </w:r>
            <w:r w:rsidRPr="0048329B">
              <w:rPr>
                <w:sz w:val="24"/>
                <w:szCs w:val="24"/>
              </w:rPr>
              <w:t xml:space="preserve"> Во внутреннем дворе Анакопии, находится </w:t>
            </w:r>
            <w:r w:rsidRPr="0048329B">
              <w:rPr>
                <w:b/>
                <w:sz w:val="24"/>
                <w:szCs w:val="24"/>
              </w:rPr>
              <w:t xml:space="preserve">святой источник, </w:t>
            </w:r>
            <w:r w:rsidRPr="0048329B">
              <w:rPr>
                <w:sz w:val="24"/>
                <w:szCs w:val="24"/>
              </w:rPr>
              <w:t xml:space="preserve">выдолбленный много веков назад в скале, который бережно хранит тайну того, откуда в нем появляется вода и почему она никогда не убывает. С вершины Анакопийской горы можно полюбоваться потрясающей панорамой окрестностей Нового Афона. </w:t>
            </w:r>
            <w:r w:rsidRPr="0048329B">
              <w:rPr>
                <w:b/>
                <w:sz w:val="24"/>
                <w:szCs w:val="24"/>
              </w:rPr>
              <w:t>Посещение Новоафонского православного монастыря,</w:t>
            </w:r>
            <w:r w:rsidRPr="0048329B">
              <w:rPr>
                <w:sz w:val="24"/>
                <w:szCs w:val="24"/>
              </w:rPr>
              <w:t xml:space="preserve"> который основан в 1875 году русскими монахами, добравшимися сюда со священной вершины Афон. Монастырь возвели вблизи старинного храма апостола Симона Канонита, в котором, согласно легенде, хранятся его святые мощи. </w:t>
            </w:r>
            <w:r w:rsidRPr="0048329B">
              <w:rPr>
                <w:b/>
                <w:sz w:val="24"/>
                <w:szCs w:val="24"/>
              </w:rPr>
              <w:t>Священная реликвия монастыря - это чудодейственный крест с частицей Древа Животворящего Креста Господня. Экскурсия  в недра Апсарской горы,</w:t>
            </w:r>
            <w:r w:rsidRPr="0048329B">
              <w:rPr>
                <w:sz w:val="24"/>
                <w:szCs w:val="24"/>
              </w:rPr>
              <w:t xml:space="preserve"> где находится уникальное чудо – природы – огромная карстовая пещера, названная в народе – </w:t>
            </w:r>
            <w:r w:rsidRPr="0048329B">
              <w:rPr>
                <w:b/>
                <w:sz w:val="24"/>
                <w:szCs w:val="24"/>
              </w:rPr>
              <w:t xml:space="preserve">Ново-Афонской. </w:t>
            </w:r>
            <w:r w:rsidRPr="0048329B">
              <w:rPr>
                <w:sz w:val="24"/>
                <w:szCs w:val="24"/>
              </w:rPr>
              <w:t xml:space="preserve">Миниатюрный поезд бесшумно доставит Вас в сказочный подземный дворец, украшенный озерами, причудливыми сталактитами и сталагмитами. </w:t>
            </w:r>
            <w:r w:rsidRPr="0048329B">
              <w:rPr>
                <w:b/>
                <w:sz w:val="24"/>
                <w:szCs w:val="24"/>
              </w:rPr>
              <w:t>Ужин.</w:t>
            </w:r>
            <w:r w:rsidRPr="0048329B">
              <w:rPr>
                <w:sz w:val="24"/>
                <w:szCs w:val="24"/>
              </w:rPr>
              <w:t xml:space="preserve">  </w:t>
            </w:r>
          </w:p>
        </w:tc>
      </w:tr>
      <w:tr w:rsidR="0048329B" w:rsidRPr="0048329B" w:rsidTr="0048329B">
        <w:trPr>
          <w:cnfStyle w:val="000000100000"/>
          <w:trHeight w:val="353"/>
        </w:trPr>
        <w:tc>
          <w:tcPr>
            <w:cnfStyle w:val="000010000000"/>
            <w:tcW w:w="71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48329B" w:rsidRPr="0048329B" w:rsidRDefault="0048329B" w:rsidP="0048329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9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день</w:t>
            </w:r>
          </w:p>
          <w:p w:rsidR="0048329B" w:rsidRPr="0048329B" w:rsidRDefault="0048329B" w:rsidP="0048329B">
            <w:pPr>
              <w:pStyle w:val="2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13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48329B" w:rsidRPr="0048329B" w:rsidRDefault="0048329B" w:rsidP="0048329B">
            <w:pPr>
              <w:autoSpaceDE w:val="0"/>
              <w:autoSpaceDN w:val="0"/>
              <w:adjustRightInd w:val="0"/>
              <w:jc w:val="both"/>
              <w:cnfStyle w:val="000000100000"/>
              <w:rPr>
                <w:b/>
                <w:sz w:val="24"/>
                <w:szCs w:val="24"/>
              </w:rPr>
            </w:pPr>
            <w:r w:rsidRPr="0048329B">
              <w:rPr>
                <w:b/>
                <w:bCs/>
                <w:sz w:val="24"/>
                <w:szCs w:val="24"/>
              </w:rPr>
              <w:t>Завтрак.</w:t>
            </w:r>
            <w:r w:rsidRPr="0048329B">
              <w:rPr>
                <w:bCs/>
                <w:sz w:val="24"/>
                <w:szCs w:val="24"/>
              </w:rPr>
              <w:t xml:space="preserve"> Освобождение номеров. </w:t>
            </w:r>
            <w:r w:rsidRPr="0048329B">
              <w:rPr>
                <w:bCs/>
                <w:sz w:val="24"/>
                <w:szCs w:val="24"/>
                <w:u w:val="single"/>
              </w:rPr>
              <w:t>При благоприятных погодных условиях</w:t>
            </w:r>
            <w:r w:rsidRPr="0048329B">
              <w:rPr>
                <w:bCs/>
                <w:sz w:val="24"/>
                <w:szCs w:val="24"/>
              </w:rPr>
              <w:t xml:space="preserve"> – </w:t>
            </w:r>
            <w:r w:rsidRPr="0048329B">
              <w:rPr>
                <w:b/>
                <w:bCs/>
                <w:sz w:val="24"/>
                <w:szCs w:val="24"/>
              </w:rPr>
              <w:t>экскурсия в «Рицинский национальный парк»</w:t>
            </w:r>
            <w:r w:rsidRPr="0048329B">
              <w:rPr>
                <w:bCs/>
                <w:sz w:val="24"/>
                <w:szCs w:val="24"/>
              </w:rPr>
              <w:t xml:space="preserve"> </w:t>
            </w:r>
            <w:r w:rsidRPr="0048329B">
              <w:rPr>
                <w:b/>
                <w:bCs/>
                <w:sz w:val="24"/>
                <w:szCs w:val="24"/>
              </w:rPr>
              <w:t xml:space="preserve">на «Голубое озеро». </w:t>
            </w:r>
            <w:r w:rsidRPr="0048329B">
              <w:rPr>
                <w:sz w:val="24"/>
                <w:szCs w:val="24"/>
              </w:rPr>
              <w:t xml:space="preserve">Главная изюминка озера — лазурный цвет, придаваемый ему подводным минералом лазуритом, </w:t>
            </w:r>
            <w:r w:rsidRPr="0048329B">
              <w:rPr>
                <w:b/>
                <w:bCs/>
                <w:sz w:val="24"/>
                <w:szCs w:val="24"/>
              </w:rPr>
              <w:t xml:space="preserve">посещение Юпшарского каньона -  «каменный мешок». </w:t>
            </w:r>
            <w:r w:rsidRPr="0048329B">
              <w:rPr>
                <w:sz w:val="24"/>
                <w:szCs w:val="24"/>
              </w:rPr>
              <w:t xml:space="preserve">Река Юпшара промыла каньон за многие миллионы лет. Грозно и величественно смотрится каньон изнутри, сюда редко заглядывает солнце, поэтому здесь всегда царит таинственный полумрак. Необыкновенно захватывающее и красивое зрелище. </w:t>
            </w:r>
            <w:r w:rsidRPr="0048329B">
              <w:rPr>
                <w:b/>
                <w:sz w:val="24"/>
                <w:szCs w:val="24"/>
              </w:rPr>
              <w:t>Экскурсия на озеро Рица</w:t>
            </w:r>
            <w:r w:rsidRPr="0048329B">
              <w:rPr>
                <w:sz w:val="24"/>
                <w:szCs w:val="24"/>
              </w:rPr>
              <w:t xml:space="preserve"> (1000 метров над уровнем моря), которое окружено со всех сторон горами и поросшими густыми лесами. Здесь всё прекрасно и грандиозно. В синевато-зелёной воде отражаются заснеженные громады гор и леса, а безмолвная тишина дополняет картину благодати и умиротворения. </w:t>
            </w:r>
            <w:r w:rsidRPr="0048329B">
              <w:rPr>
                <w:b/>
                <w:bCs/>
                <w:sz w:val="24"/>
                <w:szCs w:val="24"/>
              </w:rPr>
              <w:t xml:space="preserve"> Посещение</w:t>
            </w:r>
            <w:r w:rsidRPr="0048329B">
              <w:rPr>
                <w:sz w:val="24"/>
                <w:szCs w:val="24"/>
              </w:rPr>
              <w:t xml:space="preserve"> </w:t>
            </w:r>
            <w:r w:rsidRPr="0048329B">
              <w:rPr>
                <w:b/>
                <w:sz w:val="24"/>
                <w:szCs w:val="24"/>
              </w:rPr>
              <w:t xml:space="preserve">горной </w:t>
            </w:r>
            <w:r w:rsidRPr="0048329B">
              <w:rPr>
                <w:b/>
                <w:bCs/>
                <w:sz w:val="24"/>
                <w:szCs w:val="24"/>
              </w:rPr>
              <w:t>пасеки</w:t>
            </w:r>
            <w:r w:rsidRPr="0048329B">
              <w:rPr>
                <w:sz w:val="24"/>
                <w:szCs w:val="24"/>
              </w:rPr>
              <w:t xml:space="preserve"> </w:t>
            </w:r>
            <w:r w:rsidRPr="0048329B">
              <w:rPr>
                <w:b/>
                <w:sz w:val="24"/>
                <w:szCs w:val="24"/>
              </w:rPr>
              <w:t>с дегустацией</w:t>
            </w:r>
            <w:r w:rsidRPr="0048329B">
              <w:rPr>
                <w:sz w:val="24"/>
                <w:szCs w:val="24"/>
              </w:rPr>
              <w:t xml:space="preserve"> натурального  мёда и медовухи.</w:t>
            </w:r>
            <w:r w:rsidRPr="0048329B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48329B">
              <w:rPr>
                <w:iCs/>
                <w:sz w:val="24"/>
                <w:szCs w:val="24"/>
                <w:u w:val="single"/>
              </w:rPr>
              <w:t>Если по погодным условия поездка на озеро Рица не состоится,</w:t>
            </w:r>
            <w:r w:rsidRPr="0048329B">
              <w:rPr>
                <w:b/>
                <w:iCs/>
                <w:sz w:val="24"/>
                <w:szCs w:val="24"/>
              </w:rPr>
              <w:t xml:space="preserve"> </w:t>
            </w:r>
            <w:r w:rsidRPr="0048329B">
              <w:rPr>
                <w:iCs/>
                <w:sz w:val="24"/>
                <w:szCs w:val="24"/>
              </w:rPr>
              <w:t>будет замена</w:t>
            </w:r>
            <w:r w:rsidRPr="0048329B">
              <w:rPr>
                <w:b/>
                <w:iCs/>
                <w:sz w:val="24"/>
                <w:szCs w:val="24"/>
              </w:rPr>
              <w:t xml:space="preserve"> на э</w:t>
            </w:r>
            <w:r w:rsidRPr="0048329B">
              <w:rPr>
                <w:rStyle w:val="af2"/>
                <w:b/>
                <w:i w:val="0"/>
                <w:sz w:val="24"/>
                <w:szCs w:val="24"/>
              </w:rPr>
              <w:t>кскурсию в Пицунду</w:t>
            </w:r>
            <w:r w:rsidRPr="0048329B">
              <w:rPr>
                <w:rStyle w:val="af2"/>
                <w:i w:val="0"/>
                <w:sz w:val="24"/>
                <w:szCs w:val="24"/>
              </w:rPr>
              <w:t xml:space="preserve">. Пицунда – в далёком прошлом город – </w:t>
            </w:r>
            <w:r w:rsidRPr="0048329B">
              <w:rPr>
                <w:rStyle w:val="af2"/>
                <w:b/>
                <w:i w:val="0"/>
                <w:sz w:val="24"/>
                <w:szCs w:val="24"/>
              </w:rPr>
              <w:t>порт «Питиунт»</w:t>
            </w:r>
            <w:r w:rsidRPr="0048329B">
              <w:rPr>
                <w:rStyle w:val="af2"/>
                <w:i w:val="0"/>
                <w:sz w:val="24"/>
                <w:szCs w:val="24"/>
              </w:rPr>
              <w:t xml:space="preserve"> (в переводе с греч. «сосна»), В Пицунде прогулка по уникальной, реликтовой сосновой рощи,  </w:t>
            </w:r>
            <w:r w:rsidRPr="0048329B">
              <w:rPr>
                <w:rStyle w:val="af2"/>
                <w:b/>
                <w:i w:val="0"/>
                <w:sz w:val="24"/>
                <w:szCs w:val="24"/>
              </w:rPr>
              <w:t>посещение Пицундского храма Х века,</w:t>
            </w:r>
            <w:r w:rsidRPr="0048329B">
              <w:rPr>
                <w:rStyle w:val="af2"/>
                <w:i w:val="0"/>
                <w:sz w:val="24"/>
                <w:szCs w:val="24"/>
              </w:rPr>
              <w:t xml:space="preserve"> крупнейшего раннесредневекового крестово-купольного храма Абхазии, ставшего религиозным центром Абхазии и одним из лучших памятников средневекового зодчества. Здесь частично сохранились фрески XIII в., надписи и фрески XVI в. </w:t>
            </w:r>
            <w:r w:rsidRPr="0048329B">
              <w:rPr>
                <w:sz w:val="24"/>
                <w:szCs w:val="24"/>
              </w:rPr>
              <w:t xml:space="preserve">Копии орнаментов мозаики и памятники истории Пицунды представлены в Пицундском музее на территории храмового комплекса. </w:t>
            </w:r>
            <w:r w:rsidRPr="0048329B">
              <w:rPr>
                <w:b/>
                <w:sz w:val="24"/>
                <w:szCs w:val="24"/>
              </w:rPr>
              <w:t>Выезд в Краснодар.</w:t>
            </w:r>
            <w:r w:rsidRPr="0048329B">
              <w:rPr>
                <w:sz w:val="24"/>
                <w:szCs w:val="24"/>
              </w:rPr>
              <w:t xml:space="preserve"> </w:t>
            </w:r>
          </w:p>
        </w:tc>
      </w:tr>
    </w:tbl>
    <w:p w:rsidR="0048329B" w:rsidRPr="0048329B" w:rsidRDefault="0048329B" w:rsidP="0048329B">
      <w:pPr>
        <w:pStyle w:val="af3"/>
        <w:ind w:right="-296"/>
        <w:jc w:val="both"/>
        <w:rPr>
          <w:b/>
          <w:sz w:val="24"/>
          <w:szCs w:val="24"/>
        </w:rPr>
      </w:pPr>
      <w:r w:rsidRPr="0048329B">
        <w:rPr>
          <w:b/>
          <w:sz w:val="24"/>
          <w:szCs w:val="24"/>
          <w:u w:val="single"/>
        </w:rPr>
        <w:t>Пансионат «</w:t>
      </w:r>
      <w:r w:rsidRPr="0048329B">
        <w:rPr>
          <w:rStyle w:val="af4"/>
          <w:sz w:val="24"/>
          <w:szCs w:val="24"/>
          <w:u w:val="single"/>
        </w:rPr>
        <w:t>САН-МАРИНА»</w:t>
      </w:r>
      <w:r w:rsidRPr="0048329B">
        <w:rPr>
          <w:rStyle w:val="af4"/>
          <w:sz w:val="24"/>
          <w:szCs w:val="24"/>
        </w:rPr>
        <w:t xml:space="preserve"> </w:t>
      </w:r>
      <w:r w:rsidRPr="0048329B">
        <w:rPr>
          <w:sz w:val="24"/>
          <w:szCs w:val="24"/>
        </w:rPr>
        <w:t xml:space="preserve"> -  комфортабельный современный комплекс отдыха, расположенный в г. Гагры рядом с центральной городской набережной. </w:t>
      </w:r>
      <w:r w:rsidRPr="0048329B">
        <w:rPr>
          <w:b/>
          <w:sz w:val="24"/>
          <w:szCs w:val="24"/>
        </w:rPr>
        <w:t xml:space="preserve"> </w:t>
      </w:r>
      <w:r w:rsidRPr="0048329B">
        <w:rPr>
          <w:sz w:val="24"/>
          <w:szCs w:val="24"/>
        </w:rPr>
        <w:t xml:space="preserve">С балконов пансионата открывается живописный панорамный вид на горы или море. </w:t>
      </w:r>
      <w:r w:rsidRPr="0048329B">
        <w:rPr>
          <w:b/>
          <w:sz w:val="24"/>
          <w:szCs w:val="24"/>
          <w:u w:val="single"/>
        </w:rPr>
        <w:t>Стандарт:</w:t>
      </w:r>
      <w:r w:rsidRPr="0048329B">
        <w:rPr>
          <w:sz w:val="24"/>
          <w:szCs w:val="24"/>
        </w:rPr>
        <w:t xml:space="preserve"> комфортабельные 2-х местные номера с раздельными кроватями. В номере: хорошая мебель, санузел, ванна, ТВ, холодильник, кондиционер, балкон. </w:t>
      </w:r>
      <w:r w:rsidRPr="0048329B">
        <w:rPr>
          <w:b/>
          <w:sz w:val="24"/>
          <w:szCs w:val="24"/>
          <w:u w:val="single"/>
        </w:rPr>
        <w:t>Стандарт «Улучшенный»:</w:t>
      </w:r>
      <w:r w:rsidRPr="0048329B">
        <w:rPr>
          <w:sz w:val="24"/>
          <w:szCs w:val="24"/>
        </w:rPr>
        <w:t xml:space="preserve"> комфортабельные 2-х местные номера большей площадью. В номере: хорошая мебель, санузел, ванна, ТВ, холодильник, кондиционер, балкон. </w:t>
      </w:r>
      <w:r w:rsidRPr="0048329B">
        <w:rPr>
          <w:b/>
          <w:sz w:val="24"/>
          <w:szCs w:val="24"/>
          <w:u w:val="single"/>
        </w:rPr>
        <w:t>«Полулюкс»  2-х комнатный:</w:t>
      </w:r>
      <w:r w:rsidRPr="0048329B">
        <w:rPr>
          <w:sz w:val="24"/>
          <w:szCs w:val="24"/>
        </w:rPr>
        <w:t xml:space="preserve"> комфортабельные 2-х комнатные номера.  В номере: спальня,  гостиная с  мягкой мебелью, санузел, ванна, фен, электрочайник, ТВ, холодильник,  сплит-система, балкон. </w:t>
      </w:r>
      <w:bookmarkStart w:id="0" w:name="_Hlk502672182"/>
      <w:r w:rsidRPr="0048329B">
        <w:rPr>
          <w:b/>
          <w:sz w:val="24"/>
          <w:szCs w:val="24"/>
        </w:rPr>
        <w:t>Питание в кафе пансионата – «Шведский стол»</w:t>
      </w:r>
    </w:p>
    <w:tbl>
      <w:tblPr>
        <w:tblStyle w:val="-2"/>
        <w:tblpPr w:leftFromText="180" w:rightFromText="180" w:vertAnchor="text" w:horzAnchor="margin" w:tblpXSpec="center" w:tblpY="35"/>
        <w:tblW w:w="9498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00"/>
      </w:tblPr>
      <w:tblGrid>
        <w:gridCol w:w="2977"/>
        <w:gridCol w:w="1630"/>
        <w:gridCol w:w="1630"/>
        <w:gridCol w:w="1630"/>
        <w:gridCol w:w="1631"/>
      </w:tblGrid>
      <w:tr w:rsidR="0048329B" w:rsidRPr="0048329B" w:rsidTr="0048329B">
        <w:trPr>
          <w:cnfStyle w:val="000000100000"/>
          <w:trHeight w:val="254"/>
        </w:trPr>
        <w:tc>
          <w:tcPr>
            <w:cnfStyle w:val="000010000000"/>
            <w:tcW w:w="29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bookmarkEnd w:id="0"/>
          <w:p w:rsidR="0048329B" w:rsidRPr="0048329B" w:rsidRDefault="0048329B" w:rsidP="008F17B5">
            <w:pPr>
              <w:jc w:val="center"/>
              <w:rPr>
                <w:b/>
                <w:sz w:val="24"/>
                <w:szCs w:val="24"/>
              </w:rPr>
            </w:pPr>
            <w:r w:rsidRPr="0048329B">
              <w:rPr>
                <w:b/>
                <w:sz w:val="24"/>
                <w:szCs w:val="24"/>
              </w:rPr>
              <w:t>Размещение</w:t>
            </w:r>
          </w:p>
        </w:tc>
        <w:tc>
          <w:tcPr>
            <w:tcW w:w="163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48329B" w:rsidRPr="0048329B" w:rsidRDefault="0048329B" w:rsidP="008F17B5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 w:rsidRPr="0048329B">
              <w:rPr>
                <w:b/>
                <w:sz w:val="24"/>
                <w:szCs w:val="24"/>
              </w:rPr>
              <w:t xml:space="preserve">Стандарт </w:t>
            </w:r>
          </w:p>
        </w:tc>
        <w:tc>
          <w:tcPr>
            <w:cnfStyle w:val="000010000000"/>
            <w:tcW w:w="163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48329B" w:rsidRPr="0048329B" w:rsidRDefault="0048329B" w:rsidP="008F17B5">
            <w:pPr>
              <w:jc w:val="center"/>
              <w:rPr>
                <w:b/>
                <w:sz w:val="24"/>
                <w:szCs w:val="24"/>
              </w:rPr>
            </w:pPr>
            <w:r w:rsidRPr="0048329B">
              <w:rPr>
                <w:b/>
                <w:sz w:val="24"/>
                <w:szCs w:val="24"/>
              </w:rPr>
              <w:t xml:space="preserve">Стандарт </w:t>
            </w:r>
          </w:p>
          <w:p w:rsidR="0048329B" w:rsidRPr="0048329B" w:rsidRDefault="0048329B" w:rsidP="008F17B5">
            <w:pPr>
              <w:jc w:val="center"/>
              <w:rPr>
                <w:b/>
                <w:sz w:val="24"/>
                <w:szCs w:val="24"/>
              </w:rPr>
            </w:pPr>
            <w:r w:rsidRPr="0048329B">
              <w:rPr>
                <w:b/>
                <w:sz w:val="24"/>
                <w:szCs w:val="24"/>
              </w:rPr>
              <w:t>«Улучшенный»</w:t>
            </w:r>
          </w:p>
        </w:tc>
        <w:tc>
          <w:tcPr>
            <w:tcW w:w="163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48329B" w:rsidRPr="0048329B" w:rsidRDefault="0048329B" w:rsidP="008F17B5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 w:rsidRPr="0048329B">
              <w:rPr>
                <w:b/>
                <w:sz w:val="24"/>
                <w:szCs w:val="24"/>
              </w:rPr>
              <w:t>Полулюкс</w:t>
            </w:r>
          </w:p>
          <w:p w:rsidR="0048329B" w:rsidRPr="0048329B" w:rsidRDefault="0048329B" w:rsidP="008F17B5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 w:rsidRPr="0048329B">
              <w:rPr>
                <w:b/>
                <w:sz w:val="24"/>
                <w:szCs w:val="24"/>
              </w:rPr>
              <w:t>2-х комнатный</w:t>
            </w:r>
          </w:p>
        </w:tc>
        <w:tc>
          <w:tcPr>
            <w:cnfStyle w:val="000010000000"/>
            <w:tcW w:w="163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48329B" w:rsidRPr="0048329B" w:rsidRDefault="0048329B" w:rsidP="008F17B5">
            <w:pPr>
              <w:jc w:val="center"/>
              <w:rPr>
                <w:b/>
                <w:sz w:val="24"/>
                <w:szCs w:val="24"/>
              </w:rPr>
            </w:pPr>
            <w:r w:rsidRPr="0048329B">
              <w:rPr>
                <w:b/>
                <w:sz w:val="24"/>
                <w:szCs w:val="24"/>
              </w:rPr>
              <w:t>Одноместный</w:t>
            </w:r>
          </w:p>
        </w:tc>
      </w:tr>
      <w:tr w:rsidR="0048329B" w:rsidRPr="0048329B" w:rsidTr="0048329B">
        <w:trPr>
          <w:cnfStyle w:val="000000010000"/>
          <w:trHeight w:val="100"/>
        </w:trPr>
        <w:tc>
          <w:tcPr>
            <w:cnfStyle w:val="000010000000"/>
            <w:tcW w:w="29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48329B" w:rsidRPr="0048329B" w:rsidRDefault="0048329B" w:rsidP="008F17B5">
            <w:pPr>
              <w:pStyle w:val="4"/>
              <w:spacing w:before="0"/>
              <w:jc w:val="center"/>
              <w:outlineLvl w:val="3"/>
              <w:rPr>
                <w:sz w:val="24"/>
                <w:szCs w:val="24"/>
              </w:rPr>
            </w:pPr>
            <w:r w:rsidRPr="0048329B">
              <w:rPr>
                <w:sz w:val="24"/>
                <w:szCs w:val="24"/>
              </w:rPr>
              <w:t>Пансионат «САН-МАРИНА»</w:t>
            </w:r>
          </w:p>
        </w:tc>
        <w:tc>
          <w:tcPr>
            <w:tcW w:w="163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48329B" w:rsidRPr="0048329B" w:rsidRDefault="0048329B" w:rsidP="008F17B5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  <w:r w:rsidRPr="0048329B">
              <w:rPr>
                <w:b/>
                <w:sz w:val="24"/>
                <w:szCs w:val="24"/>
              </w:rPr>
              <w:t>7 500</w:t>
            </w:r>
          </w:p>
        </w:tc>
        <w:tc>
          <w:tcPr>
            <w:cnfStyle w:val="000010000000"/>
            <w:tcW w:w="163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48329B" w:rsidRPr="0048329B" w:rsidRDefault="0048329B" w:rsidP="008F17B5">
            <w:pPr>
              <w:jc w:val="center"/>
              <w:rPr>
                <w:b/>
                <w:sz w:val="24"/>
                <w:szCs w:val="24"/>
              </w:rPr>
            </w:pPr>
            <w:r w:rsidRPr="0048329B">
              <w:rPr>
                <w:b/>
                <w:sz w:val="24"/>
                <w:szCs w:val="24"/>
              </w:rPr>
              <w:t>7 700</w:t>
            </w:r>
          </w:p>
        </w:tc>
        <w:tc>
          <w:tcPr>
            <w:tcW w:w="163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48329B" w:rsidRPr="0048329B" w:rsidRDefault="0048329B" w:rsidP="008F17B5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  <w:r w:rsidRPr="0048329B">
              <w:rPr>
                <w:b/>
                <w:sz w:val="24"/>
                <w:szCs w:val="24"/>
              </w:rPr>
              <w:t xml:space="preserve"> 8 000</w:t>
            </w:r>
          </w:p>
        </w:tc>
        <w:tc>
          <w:tcPr>
            <w:cnfStyle w:val="000010000000"/>
            <w:tcW w:w="163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48329B" w:rsidRPr="0048329B" w:rsidRDefault="0048329B" w:rsidP="008F17B5">
            <w:pPr>
              <w:jc w:val="center"/>
              <w:rPr>
                <w:b/>
                <w:sz w:val="24"/>
                <w:szCs w:val="24"/>
              </w:rPr>
            </w:pPr>
            <w:r w:rsidRPr="0048329B">
              <w:rPr>
                <w:b/>
                <w:sz w:val="24"/>
                <w:szCs w:val="24"/>
              </w:rPr>
              <w:t>8 500</w:t>
            </w:r>
          </w:p>
        </w:tc>
      </w:tr>
      <w:tr w:rsidR="0048329B" w:rsidRPr="0048329B" w:rsidTr="0048329B">
        <w:trPr>
          <w:cnfStyle w:val="000000100000"/>
          <w:trHeight w:val="76"/>
        </w:trPr>
        <w:tc>
          <w:tcPr>
            <w:cnfStyle w:val="000010000000"/>
            <w:tcW w:w="297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48329B" w:rsidRPr="0048329B" w:rsidRDefault="0048329B" w:rsidP="008F17B5">
            <w:pPr>
              <w:pStyle w:val="4"/>
              <w:spacing w:before="0" w:after="0"/>
              <w:jc w:val="center"/>
              <w:outlineLvl w:val="3"/>
              <w:rPr>
                <w:sz w:val="24"/>
                <w:szCs w:val="24"/>
              </w:rPr>
            </w:pPr>
            <w:r w:rsidRPr="0048329B">
              <w:rPr>
                <w:sz w:val="24"/>
                <w:szCs w:val="24"/>
              </w:rPr>
              <w:t xml:space="preserve">Доп. место в номере </w:t>
            </w:r>
          </w:p>
        </w:tc>
        <w:tc>
          <w:tcPr>
            <w:tcW w:w="163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48329B" w:rsidRPr="0048329B" w:rsidRDefault="0048329B" w:rsidP="008F17B5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 w:rsidRPr="0048329B">
              <w:rPr>
                <w:b/>
                <w:sz w:val="24"/>
                <w:szCs w:val="24"/>
              </w:rPr>
              <w:t>7 000</w:t>
            </w:r>
          </w:p>
        </w:tc>
        <w:tc>
          <w:tcPr>
            <w:cnfStyle w:val="000010000000"/>
            <w:tcW w:w="163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48329B" w:rsidRPr="0048329B" w:rsidRDefault="0048329B" w:rsidP="008F17B5">
            <w:pPr>
              <w:jc w:val="center"/>
              <w:rPr>
                <w:b/>
                <w:sz w:val="24"/>
                <w:szCs w:val="24"/>
              </w:rPr>
            </w:pPr>
            <w:r w:rsidRPr="0048329B">
              <w:rPr>
                <w:b/>
                <w:sz w:val="24"/>
                <w:szCs w:val="24"/>
              </w:rPr>
              <w:t>7 200</w:t>
            </w:r>
          </w:p>
        </w:tc>
        <w:tc>
          <w:tcPr>
            <w:tcW w:w="163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48329B" w:rsidRPr="0048329B" w:rsidRDefault="0048329B" w:rsidP="008F17B5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 w:rsidRPr="0048329B">
              <w:rPr>
                <w:b/>
                <w:sz w:val="24"/>
                <w:szCs w:val="24"/>
              </w:rPr>
              <w:t xml:space="preserve"> 7 500</w:t>
            </w:r>
          </w:p>
        </w:tc>
        <w:tc>
          <w:tcPr>
            <w:cnfStyle w:val="000010000000"/>
            <w:tcW w:w="163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48329B" w:rsidRPr="0048329B" w:rsidRDefault="0048329B" w:rsidP="008F17B5">
            <w:pPr>
              <w:jc w:val="center"/>
              <w:rPr>
                <w:b/>
                <w:sz w:val="24"/>
                <w:szCs w:val="24"/>
              </w:rPr>
            </w:pPr>
            <w:r w:rsidRPr="0048329B">
              <w:rPr>
                <w:b/>
                <w:sz w:val="24"/>
                <w:szCs w:val="24"/>
              </w:rPr>
              <w:t>-</w:t>
            </w:r>
          </w:p>
        </w:tc>
      </w:tr>
    </w:tbl>
    <w:p w:rsidR="0048329B" w:rsidRPr="0048329B" w:rsidRDefault="0048329B" w:rsidP="0048329B">
      <w:pPr>
        <w:tabs>
          <w:tab w:val="left" w:pos="1494"/>
        </w:tabs>
        <w:rPr>
          <w:b/>
          <w:sz w:val="24"/>
          <w:szCs w:val="24"/>
        </w:rPr>
      </w:pPr>
    </w:p>
    <w:tbl>
      <w:tblPr>
        <w:tblStyle w:val="-20"/>
        <w:tblpPr w:leftFromText="180" w:rightFromText="180" w:vertAnchor="text" w:horzAnchor="margin" w:tblpY="329"/>
        <w:tblW w:w="11023" w:type="dxa"/>
        <w:tblLook w:val="04A0"/>
      </w:tblPr>
      <w:tblGrid>
        <w:gridCol w:w="5211"/>
        <w:gridCol w:w="5812"/>
      </w:tblGrid>
      <w:tr w:rsidR="0048329B" w:rsidRPr="0048329B" w:rsidTr="0048329B">
        <w:trPr>
          <w:cnfStyle w:val="100000000000"/>
          <w:trHeight w:val="254"/>
        </w:trPr>
        <w:tc>
          <w:tcPr>
            <w:cnfStyle w:val="001000000000"/>
            <w:tcW w:w="5211" w:type="dxa"/>
          </w:tcPr>
          <w:p w:rsidR="0048329B" w:rsidRPr="0048329B" w:rsidRDefault="0048329B" w:rsidP="0048329B">
            <w:pPr>
              <w:pStyle w:val="31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В стоимость входит:</w:t>
            </w:r>
          </w:p>
        </w:tc>
        <w:tc>
          <w:tcPr>
            <w:tcW w:w="5812" w:type="dxa"/>
          </w:tcPr>
          <w:p w:rsidR="0048329B" w:rsidRPr="0048329B" w:rsidRDefault="0048329B" w:rsidP="0048329B">
            <w:pPr>
              <w:jc w:val="center"/>
              <w:cnfStyle w:val="100000000000"/>
              <w:rPr>
                <w:b w:val="0"/>
                <w:iCs/>
                <w:color w:val="auto"/>
                <w:sz w:val="24"/>
                <w:szCs w:val="24"/>
              </w:rPr>
            </w:pPr>
            <w:r w:rsidRPr="0048329B">
              <w:rPr>
                <w:b w:val="0"/>
                <w:iCs/>
                <w:color w:val="auto"/>
                <w:sz w:val="24"/>
                <w:szCs w:val="24"/>
              </w:rPr>
              <w:t>Дополнительно оплачивается:</w:t>
            </w:r>
          </w:p>
        </w:tc>
      </w:tr>
      <w:tr w:rsidR="0048329B" w:rsidRPr="0048329B" w:rsidTr="0048329B">
        <w:tblPrEx>
          <w:tblBorders>
            <w:top w:val="single" w:sz="8" w:space="0" w:color="C0504D"/>
            <w:bottom w:val="single" w:sz="8" w:space="0" w:color="C0504D"/>
          </w:tblBorders>
        </w:tblPrEx>
        <w:trPr>
          <w:cnfStyle w:val="000000100000"/>
          <w:trHeight w:val="1100"/>
        </w:trPr>
        <w:tc>
          <w:tcPr>
            <w:cnfStyle w:val="001000000000"/>
            <w:tcW w:w="5211" w:type="dxa"/>
            <w:shd w:val="clear" w:color="auto" w:fill="EFD3D2"/>
          </w:tcPr>
          <w:p w:rsidR="0048329B" w:rsidRPr="0048329B" w:rsidRDefault="0048329B" w:rsidP="0048329B">
            <w:pPr>
              <w:pStyle w:val="31"/>
              <w:numPr>
                <w:ilvl w:val="0"/>
                <w:numId w:val="10"/>
              </w:numPr>
              <w:ind w:left="284"/>
              <w:jc w:val="left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48329B">
              <w:rPr>
                <w:b w:val="0"/>
                <w:i w:val="0"/>
                <w:color w:val="000000"/>
                <w:sz w:val="24"/>
                <w:szCs w:val="24"/>
              </w:rPr>
              <w:t xml:space="preserve">Проезд комфортабельным  автобусом;  </w:t>
            </w:r>
          </w:p>
          <w:p w:rsidR="0048329B" w:rsidRDefault="0048329B" w:rsidP="0048329B">
            <w:pPr>
              <w:pStyle w:val="31"/>
              <w:numPr>
                <w:ilvl w:val="0"/>
                <w:numId w:val="10"/>
              </w:numPr>
              <w:ind w:left="284"/>
              <w:jc w:val="left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48329B">
              <w:rPr>
                <w:b w:val="0"/>
                <w:i w:val="0"/>
                <w:color w:val="000000"/>
                <w:sz w:val="24"/>
                <w:szCs w:val="24"/>
              </w:rPr>
              <w:t>Проживание согласно выбранной категории;</w:t>
            </w:r>
          </w:p>
          <w:p w:rsidR="0048329B" w:rsidRPr="0048329B" w:rsidRDefault="0048329B" w:rsidP="0048329B">
            <w:pPr>
              <w:pStyle w:val="31"/>
              <w:numPr>
                <w:ilvl w:val="0"/>
                <w:numId w:val="10"/>
              </w:numPr>
              <w:ind w:left="284"/>
              <w:jc w:val="left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48329B">
              <w:rPr>
                <w:b w:val="0"/>
                <w:i w:val="0"/>
                <w:color w:val="000000"/>
                <w:sz w:val="24"/>
                <w:szCs w:val="24"/>
              </w:rPr>
              <w:t>Питание по программе «ШС» (2 завтрака +  2 ужина);</w:t>
            </w:r>
          </w:p>
          <w:p w:rsidR="0048329B" w:rsidRPr="0048329B" w:rsidRDefault="0048329B" w:rsidP="0048329B">
            <w:pPr>
              <w:pStyle w:val="31"/>
              <w:numPr>
                <w:ilvl w:val="0"/>
                <w:numId w:val="10"/>
              </w:numPr>
              <w:ind w:left="284"/>
              <w:jc w:val="left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48329B">
              <w:rPr>
                <w:b w:val="0"/>
                <w:i w:val="0"/>
                <w:color w:val="000000"/>
                <w:sz w:val="24"/>
                <w:szCs w:val="24"/>
              </w:rPr>
              <w:t>Экскурсионное обслуживание на маршруте;</w:t>
            </w:r>
          </w:p>
          <w:p w:rsidR="0048329B" w:rsidRPr="0048329B" w:rsidRDefault="0048329B" w:rsidP="0048329B">
            <w:pPr>
              <w:pStyle w:val="31"/>
              <w:numPr>
                <w:ilvl w:val="0"/>
                <w:numId w:val="10"/>
              </w:numPr>
              <w:ind w:left="284"/>
              <w:jc w:val="left"/>
              <w:rPr>
                <w:i w:val="0"/>
                <w:color w:val="auto"/>
                <w:sz w:val="24"/>
                <w:szCs w:val="24"/>
              </w:rPr>
            </w:pPr>
            <w:r w:rsidRPr="0048329B">
              <w:rPr>
                <w:i w:val="0"/>
                <w:color w:val="auto"/>
                <w:sz w:val="24"/>
                <w:szCs w:val="24"/>
              </w:rPr>
              <w:t>Подарок от фирмы в честь Международного Женского дня 8 Марта Дегустационный зал с дегустацией вин, чачи;</w:t>
            </w:r>
          </w:p>
          <w:p w:rsidR="0048329B" w:rsidRPr="0048329B" w:rsidRDefault="0048329B" w:rsidP="0048329B">
            <w:pPr>
              <w:pStyle w:val="31"/>
              <w:numPr>
                <w:ilvl w:val="0"/>
                <w:numId w:val="10"/>
              </w:numPr>
              <w:ind w:left="284"/>
              <w:jc w:val="left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48329B">
              <w:rPr>
                <w:i w:val="0"/>
                <w:color w:val="auto"/>
                <w:sz w:val="24"/>
                <w:szCs w:val="24"/>
              </w:rPr>
              <w:t>Страховка.</w:t>
            </w:r>
          </w:p>
        </w:tc>
        <w:tc>
          <w:tcPr>
            <w:tcW w:w="5812" w:type="dxa"/>
            <w:shd w:val="clear" w:color="auto" w:fill="EFD3D2"/>
          </w:tcPr>
          <w:p w:rsidR="0048329B" w:rsidRPr="0048329B" w:rsidRDefault="0048329B" w:rsidP="0048329B">
            <w:pPr>
              <w:pStyle w:val="a9"/>
              <w:numPr>
                <w:ilvl w:val="0"/>
                <w:numId w:val="11"/>
              </w:numPr>
              <w:ind w:left="318"/>
              <w:cnfStyle w:val="000000100000"/>
              <w:rPr>
                <w:color w:val="auto"/>
                <w:sz w:val="24"/>
                <w:szCs w:val="24"/>
              </w:rPr>
            </w:pPr>
            <w:r w:rsidRPr="0048329B">
              <w:rPr>
                <w:iCs/>
                <w:color w:val="auto"/>
                <w:sz w:val="24"/>
                <w:szCs w:val="24"/>
              </w:rPr>
              <w:t>Посещение Ново - Афонской пещеры – 500 руб./чел.</w:t>
            </w:r>
          </w:p>
          <w:p w:rsidR="0048329B" w:rsidRPr="0048329B" w:rsidRDefault="0048329B" w:rsidP="0048329B">
            <w:pPr>
              <w:pStyle w:val="a9"/>
              <w:numPr>
                <w:ilvl w:val="0"/>
                <w:numId w:val="11"/>
              </w:numPr>
              <w:tabs>
                <w:tab w:val="center" w:pos="5103"/>
              </w:tabs>
              <w:ind w:left="318"/>
              <w:cnfStyle w:val="000000100000"/>
              <w:rPr>
                <w:color w:val="auto"/>
                <w:sz w:val="24"/>
                <w:szCs w:val="24"/>
              </w:rPr>
            </w:pPr>
            <w:r w:rsidRPr="0048329B">
              <w:rPr>
                <w:color w:val="auto"/>
                <w:sz w:val="24"/>
                <w:szCs w:val="24"/>
              </w:rPr>
              <w:t>Анакопийская гора - крепость – 300 руб./ чел.</w:t>
            </w:r>
          </w:p>
          <w:p w:rsidR="0048329B" w:rsidRPr="0048329B" w:rsidRDefault="0048329B" w:rsidP="0048329B">
            <w:pPr>
              <w:pStyle w:val="a9"/>
              <w:numPr>
                <w:ilvl w:val="0"/>
                <w:numId w:val="11"/>
              </w:numPr>
              <w:ind w:left="318"/>
              <w:cnfStyle w:val="000000100000"/>
              <w:rPr>
                <w:color w:val="auto"/>
                <w:sz w:val="24"/>
                <w:szCs w:val="24"/>
              </w:rPr>
            </w:pPr>
            <w:r w:rsidRPr="0048329B">
              <w:rPr>
                <w:color w:val="auto"/>
                <w:sz w:val="24"/>
                <w:szCs w:val="24"/>
              </w:rPr>
              <w:t>Рицинский национальный парк – 350 /150 руб./чел.</w:t>
            </w:r>
          </w:p>
          <w:p w:rsidR="0048329B" w:rsidRPr="0048329B" w:rsidRDefault="0048329B" w:rsidP="0048329B">
            <w:pPr>
              <w:pStyle w:val="a9"/>
              <w:numPr>
                <w:ilvl w:val="0"/>
                <w:numId w:val="11"/>
              </w:numPr>
              <w:ind w:left="318"/>
              <w:cnfStyle w:val="000000100000"/>
              <w:rPr>
                <w:color w:val="auto"/>
                <w:sz w:val="24"/>
                <w:szCs w:val="24"/>
              </w:rPr>
            </w:pPr>
            <w:r w:rsidRPr="0048329B">
              <w:rPr>
                <w:color w:val="auto"/>
                <w:sz w:val="24"/>
                <w:szCs w:val="24"/>
              </w:rPr>
              <w:t>Дача Сталина – 350 руб./ чел.</w:t>
            </w:r>
          </w:p>
          <w:p w:rsidR="0048329B" w:rsidRPr="0048329B" w:rsidRDefault="0048329B" w:rsidP="0048329B">
            <w:pPr>
              <w:pStyle w:val="a9"/>
              <w:numPr>
                <w:ilvl w:val="0"/>
                <w:numId w:val="11"/>
              </w:numPr>
              <w:ind w:left="318"/>
              <w:cnfStyle w:val="000000100000"/>
              <w:rPr>
                <w:color w:val="auto"/>
                <w:sz w:val="24"/>
                <w:szCs w:val="24"/>
              </w:rPr>
            </w:pPr>
            <w:r w:rsidRPr="0048329B">
              <w:rPr>
                <w:color w:val="auto"/>
                <w:sz w:val="24"/>
                <w:szCs w:val="24"/>
              </w:rPr>
              <w:t>Форелевое хозяйство – 200 руб./100 руб. дет.</w:t>
            </w:r>
          </w:p>
          <w:p w:rsidR="0048329B" w:rsidRPr="0048329B" w:rsidRDefault="0048329B" w:rsidP="0048329B">
            <w:pPr>
              <w:pStyle w:val="a9"/>
              <w:numPr>
                <w:ilvl w:val="0"/>
                <w:numId w:val="11"/>
              </w:numPr>
              <w:ind w:left="318"/>
              <w:cnfStyle w:val="000000100000"/>
              <w:rPr>
                <w:color w:val="000000"/>
                <w:sz w:val="24"/>
                <w:szCs w:val="24"/>
              </w:rPr>
            </w:pPr>
            <w:r w:rsidRPr="0048329B">
              <w:rPr>
                <w:color w:val="auto"/>
                <w:sz w:val="24"/>
                <w:szCs w:val="24"/>
              </w:rPr>
              <w:t>Пицундский храм – 100 руб./чел.</w:t>
            </w:r>
          </w:p>
        </w:tc>
      </w:tr>
    </w:tbl>
    <w:p w:rsidR="0048329B" w:rsidRPr="0048329B" w:rsidRDefault="0048329B" w:rsidP="0048329B">
      <w:pPr>
        <w:tabs>
          <w:tab w:val="left" w:pos="7665"/>
        </w:tabs>
        <w:rPr>
          <w:b/>
          <w:color w:val="FF0000"/>
          <w:sz w:val="24"/>
          <w:szCs w:val="24"/>
        </w:rPr>
      </w:pPr>
    </w:p>
    <w:p w:rsidR="0048329B" w:rsidRPr="0048329B" w:rsidRDefault="0048329B" w:rsidP="0048329B">
      <w:pPr>
        <w:tabs>
          <w:tab w:val="left" w:pos="7665"/>
        </w:tabs>
        <w:jc w:val="center"/>
        <w:rPr>
          <w:color w:val="FF0000"/>
          <w:sz w:val="24"/>
          <w:szCs w:val="24"/>
        </w:rPr>
      </w:pPr>
      <w:r w:rsidRPr="0048329B">
        <w:rPr>
          <w:b/>
          <w:color w:val="FF0000"/>
          <w:sz w:val="24"/>
          <w:szCs w:val="24"/>
        </w:rPr>
        <w:t>*</w:t>
      </w:r>
      <w:r w:rsidRPr="0048329B">
        <w:rPr>
          <w:color w:val="FF0000"/>
          <w:sz w:val="24"/>
          <w:szCs w:val="24"/>
        </w:rPr>
        <w:t>Внимание! Стоимость входных билетов может измениться, учитывайте это при составлении бюджета на поездку!!!</w:t>
      </w:r>
    </w:p>
    <w:p w:rsidR="00EA3FAA" w:rsidRPr="0048329B" w:rsidRDefault="00EA3FAA" w:rsidP="00CE3BA2">
      <w:pPr>
        <w:jc w:val="center"/>
        <w:rPr>
          <w:sz w:val="24"/>
          <w:szCs w:val="24"/>
        </w:rPr>
      </w:pPr>
    </w:p>
    <w:sectPr w:rsidR="00EA3FAA" w:rsidRPr="0048329B" w:rsidSect="00110002">
      <w:pgSz w:w="11906" w:h="16838"/>
      <w:pgMar w:top="28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069" w:rsidRDefault="00B92069" w:rsidP="00FA3A4C">
      <w:r>
        <w:separator/>
      </w:r>
    </w:p>
  </w:endnote>
  <w:endnote w:type="continuationSeparator" w:id="1">
    <w:p w:rsidR="00B92069" w:rsidRDefault="00B92069" w:rsidP="00FA3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Nimbus Sans L">
    <w:altName w:val="MS Mincho"/>
    <w:charset w:val="80"/>
    <w:family w:val="auto"/>
    <w:pitch w:val="variable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069" w:rsidRDefault="00B92069" w:rsidP="00FA3A4C">
      <w:r>
        <w:separator/>
      </w:r>
    </w:p>
  </w:footnote>
  <w:footnote w:type="continuationSeparator" w:id="1">
    <w:p w:rsidR="00B92069" w:rsidRDefault="00B92069" w:rsidP="00FA3A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C637CF"/>
    <w:multiLevelType w:val="hybridMultilevel"/>
    <w:tmpl w:val="79FC23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712C8"/>
    <w:multiLevelType w:val="hybridMultilevel"/>
    <w:tmpl w:val="71D200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74EF5"/>
    <w:multiLevelType w:val="hybridMultilevel"/>
    <w:tmpl w:val="4A7E32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85411"/>
    <w:multiLevelType w:val="hybridMultilevel"/>
    <w:tmpl w:val="94A04E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1603B8"/>
    <w:multiLevelType w:val="hybridMultilevel"/>
    <w:tmpl w:val="CA7697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04205"/>
    <w:multiLevelType w:val="hybridMultilevel"/>
    <w:tmpl w:val="DB00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997C48"/>
    <w:multiLevelType w:val="hybridMultilevel"/>
    <w:tmpl w:val="BEFA1C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F05613"/>
    <w:multiLevelType w:val="hybridMultilevel"/>
    <w:tmpl w:val="A0FA10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EC3BBC"/>
    <w:multiLevelType w:val="hybridMultilevel"/>
    <w:tmpl w:val="CD48D2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FC5CCD"/>
    <w:multiLevelType w:val="hybridMultilevel"/>
    <w:tmpl w:val="9446DF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FA3A4C"/>
    <w:rsid w:val="0003071E"/>
    <w:rsid w:val="00106763"/>
    <w:rsid w:val="00110002"/>
    <w:rsid w:val="001957EA"/>
    <w:rsid w:val="002240A4"/>
    <w:rsid w:val="00236C7F"/>
    <w:rsid w:val="00280A50"/>
    <w:rsid w:val="002A5D7C"/>
    <w:rsid w:val="002B470A"/>
    <w:rsid w:val="002C757E"/>
    <w:rsid w:val="002D37E2"/>
    <w:rsid w:val="002D5297"/>
    <w:rsid w:val="00317FC9"/>
    <w:rsid w:val="0038273C"/>
    <w:rsid w:val="004321C5"/>
    <w:rsid w:val="0048329B"/>
    <w:rsid w:val="004C7D02"/>
    <w:rsid w:val="00616DA3"/>
    <w:rsid w:val="006D6400"/>
    <w:rsid w:val="006E28CC"/>
    <w:rsid w:val="006F021D"/>
    <w:rsid w:val="006F3453"/>
    <w:rsid w:val="00791AF1"/>
    <w:rsid w:val="00845721"/>
    <w:rsid w:val="0095389E"/>
    <w:rsid w:val="009D22CB"/>
    <w:rsid w:val="009E1F43"/>
    <w:rsid w:val="00A465FF"/>
    <w:rsid w:val="00AF145C"/>
    <w:rsid w:val="00B11112"/>
    <w:rsid w:val="00B45CF6"/>
    <w:rsid w:val="00B92069"/>
    <w:rsid w:val="00BA70B3"/>
    <w:rsid w:val="00BF33EF"/>
    <w:rsid w:val="00C25BFE"/>
    <w:rsid w:val="00CE3BA2"/>
    <w:rsid w:val="00D2721F"/>
    <w:rsid w:val="00DD1CC4"/>
    <w:rsid w:val="00DE2B84"/>
    <w:rsid w:val="00EA3FAA"/>
    <w:rsid w:val="00FA3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CC4"/>
    <w:rPr>
      <w:lang w:eastAsia="ar-SA"/>
    </w:rPr>
  </w:style>
  <w:style w:type="paragraph" w:styleId="1">
    <w:name w:val="heading 1"/>
    <w:basedOn w:val="a"/>
    <w:next w:val="a"/>
    <w:link w:val="10"/>
    <w:qFormat/>
    <w:rsid w:val="00FA3A4C"/>
    <w:pPr>
      <w:keepNext/>
      <w:outlineLvl w:val="0"/>
    </w:pPr>
    <w:rPr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E3B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F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D1CC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1CC4"/>
    <w:rPr>
      <w:b/>
      <w:bCs/>
      <w:sz w:val="28"/>
      <w:szCs w:val="28"/>
      <w:lang w:eastAsia="ar-SA"/>
    </w:rPr>
  </w:style>
  <w:style w:type="paragraph" w:styleId="a3">
    <w:name w:val="Title"/>
    <w:basedOn w:val="a"/>
    <w:next w:val="a"/>
    <w:link w:val="a4"/>
    <w:qFormat/>
    <w:rsid w:val="00DD1CC4"/>
    <w:pPr>
      <w:jc w:val="center"/>
    </w:pPr>
    <w:rPr>
      <w:rFonts w:ascii="Bookman Old Style" w:hAnsi="Bookman Old Style"/>
      <w:sz w:val="24"/>
    </w:rPr>
  </w:style>
  <w:style w:type="character" w:customStyle="1" w:styleId="a4">
    <w:name w:val="Название Знак"/>
    <w:basedOn w:val="a0"/>
    <w:link w:val="a3"/>
    <w:rsid w:val="00DD1CC4"/>
    <w:rPr>
      <w:rFonts w:ascii="Bookman Old Style" w:hAnsi="Bookman Old Style"/>
      <w:sz w:val="24"/>
      <w:lang w:eastAsia="ar-SA"/>
    </w:rPr>
  </w:style>
  <w:style w:type="paragraph" w:styleId="a5">
    <w:name w:val="Subtitle"/>
    <w:basedOn w:val="a"/>
    <w:next w:val="a6"/>
    <w:link w:val="a7"/>
    <w:qFormat/>
    <w:rsid w:val="00DD1CC4"/>
    <w:pPr>
      <w:keepNext/>
      <w:spacing w:before="240" w:after="120"/>
      <w:jc w:val="center"/>
    </w:pPr>
    <w:rPr>
      <w:rFonts w:ascii="Liberation Sans" w:eastAsia="Nimbus Sans L" w:hAnsi="Liberation Sans" w:cs="Lucida Sans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DD1CC4"/>
    <w:rPr>
      <w:rFonts w:ascii="Liberation Sans" w:eastAsia="Nimbus Sans L" w:hAnsi="Liberation Sans" w:cs="Lucida Sans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unhideWhenUsed/>
    <w:rsid w:val="00DD1CC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rsid w:val="00DD1CC4"/>
    <w:rPr>
      <w:lang w:eastAsia="ar-SA"/>
    </w:rPr>
  </w:style>
  <w:style w:type="paragraph" w:styleId="a9">
    <w:name w:val="List Paragraph"/>
    <w:basedOn w:val="a"/>
    <w:qFormat/>
    <w:rsid w:val="00DD1CC4"/>
    <w:pPr>
      <w:ind w:left="720"/>
    </w:pPr>
    <w:rPr>
      <w:rFonts w:ascii="Calibri" w:eastAsia="Calibri" w:hAnsi="Calibri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FA3A4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A3A4C"/>
    <w:rPr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FA3A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A3A4C"/>
    <w:rPr>
      <w:lang w:eastAsia="ar-SA"/>
    </w:rPr>
  </w:style>
  <w:style w:type="character" w:customStyle="1" w:styleId="10">
    <w:name w:val="Заголовок 1 Знак"/>
    <w:basedOn w:val="a0"/>
    <w:link w:val="1"/>
    <w:rsid w:val="00FA3A4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E3BA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3BA2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E3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0">
    <w:name w:val="Plain Text"/>
    <w:basedOn w:val="a"/>
    <w:link w:val="af1"/>
    <w:rsid w:val="00CE3BA2"/>
    <w:rPr>
      <w:rFonts w:ascii="Courier New" w:hAnsi="Courier New"/>
      <w:lang w:eastAsia="ru-RU"/>
    </w:rPr>
  </w:style>
  <w:style w:type="character" w:customStyle="1" w:styleId="af1">
    <w:name w:val="Текст Знак"/>
    <w:basedOn w:val="a0"/>
    <w:link w:val="af0"/>
    <w:rsid w:val="00CE3BA2"/>
    <w:rPr>
      <w:rFonts w:ascii="Courier New" w:hAnsi="Courier New"/>
    </w:rPr>
  </w:style>
  <w:style w:type="character" w:styleId="af2">
    <w:name w:val="Emphasis"/>
    <w:qFormat/>
    <w:rsid w:val="00CE3BA2"/>
    <w:rPr>
      <w:i/>
      <w:iCs/>
    </w:rPr>
  </w:style>
  <w:style w:type="paragraph" w:styleId="af3">
    <w:name w:val="No Spacing"/>
    <w:uiPriority w:val="1"/>
    <w:qFormat/>
    <w:rsid w:val="00CE3BA2"/>
  </w:style>
  <w:style w:type="character" w:styleId="af4">
    <w:name w:val="Strong"/>
    <w:uiPriority w:val="22"/>
    <w:qFormat/>
    <w:rsid w:val="00CE3BA2"/>
    <w:rPr>
      <w:b/>
      <w:bCs/>
    </w:rPr>
  </w:style>
  <w:style w:type="table" w:styleId="-5">
    <w:name w:val="Light List Accent 5"/>
    <w:basedOn w:val="a1"/>
    <w:uiPriority w:val="61"/>
    <w:rsid w:val="00CE3BA2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31">
    <w:name w:val="Body Text 3"/>
    <w:basedOn w:val="a"/>
    <w:link w:val="32"/>
    <w:rsid w:val="00D2721F"/>
    <w:pPr>
      <w:jc w:val="center"/>
    </w:pPr>
    <w:rPr>
      <w:b/>
      <w:i/>
      <w:color w:val="0000FF"/>
      <w:lang w:eastAsia="ru-RU"/>
    </w:rPr>
  </w:style>
  <w:style w:type="character" w:customStyle="1" w:styleId="32">
    <w:name w:val="Основной текст 3 Знак"/>
    <w:basedOn w:val="a0"/>
    <w:link w:val="31"/>
    <w:rsid w:val="00D2721F"/>
    <w:rPr>
      <w:b/>
      <w:i/>
      <w:color w:val="0000FF"/>
    </w:rPr>
  </w:style>
  <w:style w:type="table" w:styleId="-50">
    <w:name w:val="Light Shading Accent 5"/>
    <w:basedOn w:val="a1"/>
    <w:uiPriority w:val="60"/>
    <w:rsid w:val="00110002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1">
    <w:name w:val="Light Grid Accent 5"/>
    <w:basedOn w:val="a1"/>
    <w:uiPriority w:val="62"/>
    <w:rsid w:val="00110002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f5">
    <w:name w:val="Table Grid"/>
    <w:basedOn w:val="a1"/>
    <w:uiPriority w:val="59"/>
    <w:rsid w:val="002C75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EA3FAA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character" w:customStyle="1" w:styleId="bs1">
    <w:name w:val="bs1"/>
    <w:basedOn w:val="a0"/>
    <w:rsid w:val="00EA3FAA"/>
    <w:rPr>
      <w:color w:val="1A4780"/>
    </w:rPr>
  </w:style>
  <w:style w:type="character" w:customStyle="1" w:styleId="ed1">
    <w:name w:val="ed1"/>
    <w:basedOn w:val="a0"/>
    <w:rsid w:val="00EA3FAA"/>
    <w:rPr>
      <w:i/>
      <w:iCs/>
    </w:rPr>
  </w:style>
  <w:style w:type="character" w:customStyle="1" w:styleId="gd1">
    <w:name w:val="gd1"/>
    <w:basedOn w:val="a0"/>
    <w:rsid w:val="00EA3FAA"/>
    <w:rPr>
      <w:color w:val="006622"/>
    </w:rPr>
  </w:style>
  <w:style w:type="character" w:customStyle="1" w:styleId="rd1">
    <w:name w:val="rd1"/>
    <w:basedOn w:val="a0"/>
    <w:rsid w:val="00EA3FAA"/>
    <w:rPr>
      <w:color w:val="770000"/>
    </w:rPr>
  </w:style>
  <w:style w:type="table" w:styleId="-6">
    <w:name w:val="Light Grid Accent 6"/>
    <w:basedOn w:val="a1"/>
    <w:uiPriority w:val="62"/>
    <w:rsid w:val="00EA3FAA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60">
    <w:name w:val="Light Shading Accent 6"/>
    <w:basedOn w:val="a1"/>
    <w:uiPriority w:val="60"/>
    <w:rsid w:val="001957EA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f6">
    <w:name w:val="Hyperlink"/>
    <w:rsid w:val="002240A4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2240A4"/>
    <w:pPr>
      <w:spacing w:before="100" w:beforeAutospacing="1" w:after="100" w:afterAutospacing="1" w:line="175" w:lineRule="atLeast"/>
    </w:pPr>
    <w:rPr>
      <w:rFonts w:ascii="Arial" w:hAnsi="Arial" w:cs="Arial"/>
      <w:color w:val="333333"/>
      <w:sz w:val="14"/>
      <w:szCs w:val="14"/>
      <w:lang w:eastAsia="ru-RU"/>
    </w:rPr>
  </w:style>
  <w:style w:type="table" w:styleId="-3">
    <w:name w:val="Light Grid Accent 3"/>
    <w:basedOn w:val="a1"/>
    <w:uiPriority w:val="62"/>
    <w:rsid w:val="002240A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2">
    <w:name w:val="Light Grid Accent 2"/>
    <w:basedOn w:val="a1"/>
    <w:uiPriority w:val="62"/>
    <w:rsid w:val="0048329B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0">
    <w:name w:val="Light Shading Accent 2"/>
    <w:basedOn w:val="a1"/>
    <w:uiPriority w:val="60"/>
    <w:rsid w:val="0048329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21">
    <w:name w:val="Light List Accent 2"/>
    <w:basedOn w:val="a1"/>
    <w:uiPriority w:val="61"/>
    <w:rsid w:val="0048329B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43FE9-7A9C-43E2-82AD-A32E42C7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Таурас-тур</Company>
  <LinksUpToDate>false</LinksUpToDate>
  <CharactersWithSpaces>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2018-01-08T07:55:00Z</dcterms:created>
  <dcterms:modified xsi:type="dcterms:W3CDTF">2018-01-08T07:55:00Z</dcterms:modified>
</cp:coreProperties>
</file>